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70" w:rsidRPr="00E011AD" w:rsidRDefault="00775670" w:rsidP="001C7121">
      <w:pPr>
        <w:widowControl/>
        <w:jc w:val="center"/>
        <w:outlineLvl w:val="1"/>
        <w:rPr>
          <w:rFonts w:ascii="仿宋" w:eastAsia="仿宋" w:hAnsi="仿宋" w:cs="Times New Roman"/>
          <w:b/>
          <w:bCs/>
          <w:color w:val="072D61"/>
          <w:kern w:val="0"/>
          <w:sz w:val="28"/>
          <w:szCs w:val="28"/>
        </w:rPr>
      </w:pPr>
      <w:bookmarkStart w:id="0" w:name="_GoBack"/>
      <w:r w:rsidRPr="00E011AD">
        <w:rPr>
          <w:rFonts w:ascii="仿宋" w:eastAsia="仿宋" w:hAnsi="仿宋" w:cs="仿宋"/>
          <w:b/>
          <w:bCs/>
          <w:color w:val="072D61"/>
          <w:kern w:val="0"/>
          <w:sz w:val="28"/>
          <w:szCs w:val="28"/>
        </w:rPr>
        <w:t>2020</w:t>
      </w:r>
      <w:r w:rsidRPr="00E011AD">
        <w:rPr>
          <w:rFonts w:ascii="仿宋" w:eastAsia="仿宋" w:hAnsi="仿宋" w:cs="仿宋" w:hint="eastAsia"/>
          <w:b/>
          <w:bCs/>
          <w:color w:val="072D61"/>
          <w:kern w:val="0"/>
          <w:sz w:val="28"/>
          <w:szCs w:val="28"/>
        </w:rPr>
        <w:t>年全军面向社会公开招考文职人员公告</w:t>
      </w:r>
      <w:bookmarkEnd w:id="0"/>
    </w:p>
    <w:p w:rsidR="00775670" w:rsidRPr="00E011AD" w:rsidRDefault="00775670" w:rsidP="001C7121">
      <w:pPr>
        <w:widowControl/>
        <w:jc w:val="center"/>
        <w:rPr>
          <w:rFonts w:ascii="仿宋" w:eastAsia="仿宋" w:hAnsi="仿宋" w:cs="仿宋"/>
          <w:color w:val="505050"/>
          <w:kern w:val="0"/>
          <w:sz w:val="28"/>
          <w:szCs w:val="28"/>
        </w:rPr>
      </w:pPr>
      <w:r w:rsidRPr="00E011AD">
        <w:rPr>
          <w:rFonts w:ascii="仿宋" w:eastAsia="仿宋" w:hAnsi="仿宋" w:cs="仿宋" w:hint="eastAsia"/>
          <w:color w:val="505050"/>
          <w:kern w:val="0"/>
          <w:sz w:val="28"/>
          <w:szCs w:val="28"/>
        </w:rPr>
        <w:t>作者：来源：</w:t>
      </w:r>
      <w:hyperlink r:id="rId4" w:history="1">
        <w:r w:rsidRPr="00E011AD">
          <w:rPr>
            <w:rFonts w:ascii="仿宋" w:eastAsia="仿宋" w:hAnsi="仿宋" w:cs="仿宋" w:hint="eastAsia"/>
            <w:color w:val="0000FF"/>
            <w:kern w:val="0"/>
            <w:sz w:val="28"/>
            <w:szCs w:val="28"/>
            <w:u w:val="single"/>
          </w:rPr>
          <w:t>军队人才网</w:t>
        </w:r>
      </w:hyperlink>
      <w:r w:rsidRPr="00E011AD">
        <w:rPr>
          <w:rFonts w:ascii="仿宋" w:eastAsia="仿宋" w:hAnsi="仿宋" w:cs="仿宋" w:hint="eastAsia"/>
          <w:color w:val="505050"/>
          <w:kern w:val="0"/>
          <w:sz w:val="28"/>
          <w:szCs w:val="28"/>
        </w:rPr>
        <w:t>发布时间：</w:t>
      </w:r>
      <w:r w:rsidRPr="00E011AD">
        <w:rPr>
          <w:rFonts w:ascii="仿宋" w:eastAsia="仿宋" w:hAnsi="仿宋" w:cs="仿宋"/>
          <w:color w:val="505050"/>
          <w:kern w:val="0"/>
          <w:sz w:val="28"/>
          <w:szCs w:val="28"/>
        </w:rPr>
        <w:t>2020-06-15 12:03:01</w:t>
      </w:r>
    </w:p>
    <w:p w:rsidR="00775670" w:rsidRPr="00E011AD" w:rsidRDefault="00775670" w:rsidP="001C7121">
      <w:pPr>
        <w:widowControl/>
        <w:shd w:val="clear" w:color="auto" w:fill="86B1D3"/>
        <w:spacing w:line="300" w:lineRule="atLeast"/>
        <w:jc w:val="center"/>
        <w:rPr>
          <w:rFonts w:ascii="仿宋" w:eastAsia="仿宋" w:hAnsi="仿宋" w:cs="Times New Roman"/>
          <w:color w:val="4D4D4D"/>
          <w:kern w:val="0"/>
          <w:sz w:val="28"/>
          <w:szCs w:val="28"/>
        </w:rPr>
      </w:pPr>
      <w:r w:rsidRPr="00E011AD">
        <w:rPr>
          <w:rFonts w:ascii="仿宋" w:eastAsia="仿宋" w:hAnsi="仿宋" w:cs="仿宋" w:hint="eastAsia"/>
          <w:color w:val="4D4D4D"/>
          <w:kern w:val="0"/>
          <w:sz w:val="28"/>
          <w:szCs w:val="28"/>
        </w:rPr>
        <w:t>【</w:t>
      </w:r>
      <w:r w:rsidRPr="00E011AD">
        <w:rPr>
          <w:rFonts w:ascii="仿宋" w:eastAsia="仿宋" w:hAnsi="仿宋" w:cs="仿宋"/>
          <w:color w:val="4D4D4D"/>
          <w:kern w:val="0"/>
          <w:sz w:val="28"/>
          <w:szCs w:val="28"/>
        </w:rPr>
        <w:t xml:space="preserve"> </w:t>
      </w:r>
      <w:r w:rsidRPr="00E011AD">
        <w:rPr>
          <w:rFonts w:ascii="仿宋" w:eastAsia="仿宋" w:hAnsi="仿宋" w:cs="仿宋" w:hint="eastAsia"/>
          <w:color w:val="4D4D4D"/>
          <w:kern w:val="0"/>
          <w:sz w:val="28"/>
          <w:szCs w:val="28"/>
        </w:rPr>
        <w:t>字号：</w:t>
      </w:r>
      <w:r w:rsidRPr="00E011AD">
        <w:rPr>
          <w:rFonts w:ascii="仿宋" w:eastAsia="仿宋" w:cs="Times New Roman"/>
          <w:color w:val="4D4D4D"/>
          <w:kern w:val="0"/>
          <w:sz w:val="28"/>
          <w:szCs w:val="28"/>
        </w:rPr>
        <w:t> </w:t>
      </w:r>
      <w:hyperlink r:id="rId5" w:history="1">
        <w:r w:rsidRPr="00E011AD">
          <w:rPr>
            <w:rFonts w:ascii="仿宋" w:eastAsia="仿宋" w:hAnsi="仿宋" w:cs="仿宋" w:hint="eastAsia"/>
            <w:color w:val="4D4D4D"/>
            <w:kern w:val="0"/>
            <w:sz w:val="28"/>
            <w:szCs w:val="28"/>
            <w:u w:val="single"/>
          </w:rPr>
          <w:t>大</w:t>
        </w:r>
      </w:hyperlink>
      <w:r w:rsidRPr="00E011AD">
        <w:rPr>
          <w:rFonts w:ascii="仿宋" w:eastAsia="仿宋" w:cs="Times New Roman"/>
          <w:color w:val="4D4D4D"/>
          <w:kern w:val="0"/>
          <w:sz w:val="28"/>
          <w:szCs w:val="28"/>
        </w:rPr>
        <w:t> </w:t>
      </w:r>
      <w:hyperlink r:id="rId6" w:history="1">
        <w:r w:rsidRPr="00E011AD">
          <w:rPr>
            <w:rFonts w:ascii="仿宋" w:eastAsia="仿宋" w:hAnsi="仿宋" w:cs="仿宋" w:hint="eastAsia"/>
            <w:color w:val="4D4D4D"/>
            <w:kern w:val="0"/>
            <w:sz w:val="28"/>
            <w:szCs w:val="28"/>
            <w:u w:val="single"/>
          </w:rPr>
          <w:t>中</w:t>
        </w:r>
      </w:hyperlink>
      <w:r w:rsidRPr="00E011AD">
        <w:rPr>
          <w:rFonts w:ascii="仿宋" w:eastAsia="仿宋" w:cs="Times New Roman"/>
          <w:color w:val="4D4D4D"/>
          <w:kern w:val="0"/>
          <w:sz w:val="28"/>
          <w:szCs w:val="28"/>
        </w:rPr>
        <w:t> </w:t>
      </w:r>
      <w:hyperlink r:id="rId7" w:history="1">
        <w:r w:rsidRPr="00E011AD">
          <w:rPr>
            <w:rFonts w:ascii="仿宋" w:eastAsia="仿宋" w:hAnsi="仿宋" w:cs="仿宋" w:hint="eastAsia"/>
            <w:color w:val="4D4D4D"/>
            <w:kern w:val="0"/>
            <w:sz w:val="28"/>
            <w:szCs w:val="28"/>
            <w:u w:val="single"/>
          </w:rPr>
          <w:t>小</w:t>
        </w:r>
      </w:hyperlink>
      <w:r w:rsidRPr="00E011AD">
        <w:rPr>
          <w:rFonts w:ascii="仿宋" w:eastAsia="仿宋" w:cs="Times New Roman"/>
          <w:color w:val="4D4D4D"/>
          <w:kern w:val="0"/>
          <w:sz w:val="28"/>
          <w:szCs w:val="28"/>
        </w:rPr>
        <w:t> </w:t>
      </w:r>
      <w:r w:rsidRPr="00E011AD">
        <w:rPr>
          <w:rFonts w:ascii="仿宋" w:eastAsia="仿宋" w:hAnsi="仿宋" w:cs="仿宋" w:hint="eastAsia"/>
          <w:color w:val="4D4D4D"/>
          <w:kern w:val="0"/>
          <w:sz w:val="28"/>
          <w:szCs w:val="28"/>
        </w:rPr>
        <w:t>】【</w:t>
      </w:r>
      <w:hyperlink r:id="rId8" w:history="1">
        <w:r w:rsidRPr="00E011AD">
          <w:rPr>
            <w:rFonts w:ascii="仿宋" w:eastAsia="仿宋" w:hAnsi="仿宋" w:cs="仿宋" w:hint="eastAsia"/>
            <w:color w:val="4D4D4D"/>
            <w:kern w:val="0"/>
            <w:sz w:val="28"/>
            <w:szCs w:val="28"/>
            <w:u w:val="single"/>
          </w:rPr>
          <w:t>打印</w:t>
        </w:r>
      </w:hyperlink>
      <w:r w:rsidRPr="00E011AD">
        <w:rPr>
          <w:rFonts w:ascii="仿宋" w:eastAsia="仿宋" w:cs="Times New Roman"/>
          <w:color w:val="4D4D4D"/>
          <w:kern w:val="0"/>
          <w:sz w:val="28"/>
          <w:szCs w:val="28"/>
        </w:rPr>
        <w:t> </w:t>
      </w:r>
      <w:r w:rsidRPr="00E011AD">
        <w:rPr>
          <w:rFonts w:ascii="仿宋" w:eastAsia="仿宋" w:hAnsi="仿宋" w:cs="仿宋" w:hint="eastAsia"/>
          <w:color w:val="4D4D4D"/>
          <w:kern w:val="0"/>
          <w:sz w:val="28"/>
          <w:szCs w:val="28"/>
        </w:rPr>
        <w:t>】【</w:t>
      </w:r>
      <w:r w:rsidRPr="00E011AD">
        <w:rPr>
          <w:rFonts w:ascii="仿宋" w:eastAsia="仿宋" w:cs="Times New Roman"/>
          <w:color w:val="4D4D4D"/>
          <w:kern w:val="0"/>
          <w:sz w:val="28"/>
          <w:szCs w:val="28"/>
        </w:rPr>
        <w:t> </w:t>
      </w:r>
      <w:hyperlink r:id="rId9" w:history="1">
        <w:r w:rsidRPr="00E011AD">
          <w:rPr>
            <w:rFonts w:ascii="仿宋" w:eastAsia="仿宋" w:hAnsi="仿宋" w:cs="仿宋" w:hint="eastAsia"/>
            <w:color w:val="4D4D4D"/>
            <w:kern w:val="0"/>
            <w:sz w:val="28"/>
            <w:szCs w:val="28"/>
            <w:u w:val="single"/>
          </w:rPr>
          <w:t>纠错</w:t>
        </w:r>
      </w:hyperlink>
      <w:r w:rsidRPr="00E011AD">
        <w:rPr>
          <w:rFonts w:ascii="仿宋" w:eastAsia="仿宋" w:cs="Times New Roman"/>
          <w:color w:val="4D4D4D"/>
          <w:kern w:val="0"/>
          <w:sz w:val="28"/>
          <w:szCs w:val="28"/>
        </w:rPr>
        <w:t> </w:t>
      </w:r>
      <w:r w:rsidRPr="00E011AD">
        <w:rPr>
          <w:rFonts w:ascii="仿宋" w:eastAsia="仿宋" w:hAnsi="仿宋" w:cs="仿宋" w:hint="eastAsia"/>
          <w:color w:val="4D4D4D"/>
          <w:kern w:val="0"/>
          <w:sz w:val="28"/>
          <w:szCs w:val="28"/>
        </w:rPr>
        <w:t>】</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为延揽社会优秀人才为军队建设服务，根据《中国人民解放军文职人员条例》及有关政策规定，中央军委政治工作部将组织实施</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年全军面向社会公开招考文职人员工作。现就有关事项公告如下：</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一、招考对象</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军队文职人员的招考对象为普通高等学校毕业生或者社会人才。其中：</w:t>
      </w:r>
      <w:r w:rsidRPr="00E011AD">
        <w:rPr>
          <w:rFonts w:ascii="仿宋" w:eastAsia="仿宋" w:hAnsi="仿宋" w:cs="仿宋" w:hint="eastAsia"/>
          <w:color w:val="FF0000"/>
          <w:kern w:val="0"/>
          <w:sz w:val="28"/>
          <w:szCs w:val="28"/>
        </w:rPr>
        <w:t>普通高等学校毕业生包括应届毕业生和非应届毕业生，应届毕业生是指</w:t>
      </w:r>
      <w:r w:rsidRPr="00E011AD">
        <w:rPr>
          <w:rFonts w:ascii="仿宋" w:eastAsia="仿宋" w:hAnsi="仿宋" w:cs="仿宋"/>
          <w:color w:val="FF0000"/>
          <w:kern w:val="0"/>
          <w:sz w:val="28"/>
          <w:szCs w:val="28"/>
        </w:rPr>
        <w:t>2020</w:t>
      </w:r>
      <w:r w:rsidRPr="00E011AD">
        <w:rPr>
          <w:rFonts w:ascii="仿宋" w:eastAsia="仿宋" w:hAnsi="仿宋" w:cs="仿宋" w:hint="eastAsia"/>
          <w:color w:val="FF0000"/>
          <w:kern w:val="0"/>
          <w:sz w:val="28"/>
          <w:szCs w:val="28"/>
        </w:rPr>
        <w:t>年毕业且在当年取得相应毕业证和学位证的毕业生；非应届毕业生是指在两年择业期内未落实工作单位，</w:t>
      </w:r>
      <w:r w:rsidRPr="00E011AD">
        <w:rPr>
          <w:rFonts w:ascii="仿宋" w:eastAsia="仿宋" w:hAnsi="仿宋" w:cs="仿宋" w:hint="eastAsia"/>
          <w:color w:val="505050"/>
          <w:kern w:val="0"/>
          <w:sz w:val="28"/>
          <w:szCs w:val="28"/>
        </w:rPr>
        <w:t>其户口、档案、组织关系仍保留在原毕业学校，或者保留在各级毕业生就业主管部门（毕业生就业指导服务中心）、各级人才交流服务机构和各级公共就业服务机构的毕业生。</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定向招考对象为军队烈士、因公牺牲军人的配偶子女以及现役军人配偶。</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今年主要面向社会公开招考科级正职以下管理岗位和中级以下专业技术岗位文职人员。</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二、报考条件</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（一）政治条件。报考人员应当符合军队招录聘用文职人员政治考核的标准条件。</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二）学历条件。报考人员应当具有普通高等学校全日制本科以上学历。报考在艰苦边远地区、岛屿的岗位，以及特殊岗位可不作全日制要求。驻艰苦边远地区、岛屿的单位定向招考军队烈士、因公牺牲军人的配偶子女以及现役军人配偶，除教学、科研、工程、医疗专业技术岗位外，报考学历要求可以放宽至大学专科。报考护理、艺术、体育岗位的，可为大学专科以上学历。</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（三）资格条件。报考人员应当具有招考岗位要求的专业技术资格和职业资格。除法律法规明确规定的外，报考初级专业技术岗位，以及博士研究生报考中级专业技术岗位的，不作资格条件要求。</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（四）身体条件。报考人员应当符合军队招录聘用文职人员体格检查的标准条件。</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（五）年龄条件。报考科级副职以下管理岗位或者初级专业技术岗位的，年龄不超过</w:t>
      </w:r>
      <w:r w:rsidRPr="00E011AD">
        <w:rPr>
          <w:rFonts w:ascii="仿宋" w:eastAsia="仿宋" w:hAnsi="仿宋" w:cs="仿宋"/>
          <w:color w:val="505050"/>
          <w:kern w:val="0"/>
          <w:sz w:val="28"/>
          <w:szCs w:val="28"/>
        </w:rPr>
        <w:t>35</w:t>
      </w:r>
      <w:r w:rsidRPr="00E011AD">
        <w:rPr>
          <w:rFonts w:ascii="仿宋" w:eastAsia="仿宋" w:hAnsi="仿宋" w:cs="仿宋" w:hint="eastAsia"/>
          <w:color w:val="505050"/>
          <w:kern w:val="0"/>
          <w:sz w:val="28"/>
          <w:szCs w:val="28"/>
        </w:rPr>
        <w:t>周岁；报考科级正职管理岗位或者中级专业技术岗位的，年龄不超过</w:t>
      </w:r>
      <w:r w:rsidRPr="00E011AD">
        <w:rPr>
          <w:rFonts w:ascii="仿宋" w:eastAsia="仿宋" w:hAnsi="仿宋" w:cs="仿宋"/>
          <w:color w:val="505050"/>
          <w:kern w:val="0"/>
          <w:sz w:val="28"/>
          <w:szCs w:val="28"/>
        </w:rPr>
        <w:t>45</w:t>
      </w:r>
      <w:r w:rsidRPr="00E011AD">
        <w:rPr>
          <w:rFonts w:ascii="仿宋" w:eastAsia="仿宋" w:hAnsi="仿宋" w:cs="仿宋" w:hint="eastAsia"/>
          <w:color w:val="505050"/>
          <w:kern w:val="0"/>
          <w:sz w:val="28"/>
          <w:szCs w:val="28"/>
        </w:rPr>
        <w:t>周岁。</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（六）其他条件。在符合以上基本条件的前提下，具体报考条件由用人单位根据招考岗位需要确定。</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报考人员年龄计算和取得学历学位，截止时间分别为</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6</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30</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12</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31</w:t>
      </w:r>
      <w:r w:rsidRPr="00E011AD">
        <w:rPr>
          <w:rFonts w:ascii="仿宋" w:eastAsia="仿宋" w:hAnsi="仿宋" w:cs="仿宋" w:hint="eastAsia"/>
          <w:color w:val="505050"/>
          <w:kern w:val="0"/>
          <w:sz w:val="28"/>
          <w:szCs w:val="28"/>
        </w:rPr>
        <w:t>日。</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三、招考程序</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（一）公布招考信息。中央军委政治工作部通过军队人才网（网址：</w:t>
      </w:r>
      <w:r w:rsidRPr="00E011AD">
        <w:rPr>
          <w:rFonts w:ascii="仿宋" w:eastAsia="仿宋" w:hAnsi="仿宋" w:cs="仿宋"/>
          <w:color w:val="505050"/>
          <w:kern w:val="0"/>
          <w:sz w:val="28"/>
          <w:szCs w:val="28"/>
        </w:rPr>
        <w:t>http://www.81rc.mil.cn</w:t>
      </w:r>
      <w:r w:rsidRPr="00E011AD">
        <w:rPr>
          <w:rFonts w:ascii="仿宋" w:eastAsia="仿宋" w:hAnsi="仿宋" w:cs="仿宋" w:hint="eastAsia"/>
          <w:color w:val="505050"/>
          <w:kern w:val="0"/>
          <w:sz w:val="28"/>
          <w:szCs w:val="28"/>
        </w:rPr>
        <w:t>或者</w:t>
      </w:r>
      <w:r w:rsidRPr="00E011AD">
        <w:rPr>
          <w:rFonts w:ascii="仿宋" w:eastAsia="仿宋" w:hAnsi="仿宋" w:cs="仿宋"/>
          <w:color w:val="505050"/>
          <w:kern w:val="0"/>
          <w:sz w:val="28"/>
          <w:szCs w:val="28"/>
        </w:rPr>
        <w:t>http://81rc.81.cn</w:t>
      </w:r>
      <w:r w:rsidRPr="00E011AD">
        <w:rPr>
          <w:rFonts w:ascii="仿宋" w:eastAsia="仿宋" w:hAnsi="仿宋" w:cs="仿宋" w:hint="eastAsia"/>
          <w:color w:val="505050"/>
          <w:kern w:val="0"/>
          <w:sz w:val="28"/>
          <w:szCs w:val="28"/>
        </w:rPr>
        <w:t>），向社会发布</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年全军公开招考文职人员信息。</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（二）报名及初审。博士招考岗位报名时间为</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6</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17</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8:00</w:t>
      </w:r>
      <w:r w:rsidRPr="00E011AD">
        <w:rPr>
          <w:rFonts w:ascii="仿宋" w:eastAsia="仿宋" w:hAnsi="仿宋" w:cs="仿宋" w:hint="eastAsia"/>
          <w:color w:val="505050"/>
          <w:kern w:val="0"/>
          <w:sz w:val="28"/>
          <w:szCs w:val="28"/>
        </w:rPr>
        <w:t>至</w:t>
      </w:r>
      <w:r w:rsidRPr="00E011AD">
        <w:rPr>
          <w:rFonts w:ascii="仿宋" w:eastAsia="仿宋" w:hAnsi="仿宋" w:cs="仿宋"/>
          <w:color w:val="505050"/>
          <w:kern w:val="0"/>
          <w:sz w:val="28"/>
          <w:szCs w:val="28"/>
        </w:rPr>
        <w:t>21</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；报名资格条件初审，截止时间为</w:t>
      </w:r>
      <w:r w:rsidRPr="00E011AD">
        <w:rPr>
          <w:rFonts w:ascii="仿宋" w:eastAsia="仿宋" w:hAnsi="仿宋" w:cs="仿宋"/>
          <w:color w:val="505050"/>
          <w:kern w:val="0"/>
          <w:sz w:val="28"/>
          <w:szCs w:val="28"/>
        </w:rPr>
        <w:t>6</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23</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。其他招考岗位报名时间为</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7</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8:00</w:t>
      </w:r>
      <w:r w:rsidRPr="00E011AD">
        <w:rPr>
          <w:rFonts w:ascii="仿宋" w:eastAsia="仿宋" w:hAnsi="仿宋" w:cs="仿宋" w:hint="eastAsia"/>
          <w:color w:val="505050"/>
          <w:kern w:val="0"/>
          <w:sz w:val="28"/>
          <w:szCs w:val="28"/>
        </w:rPr>
        <w:t>至</w:t>
      </w:r>
      <w:r w:rsidRPr="00E011AD">
        <w:rPr>
          <w:rFonts w:ascii="仿宋" w:eastAsia="仿宋" w:hAnsi="仿宋" w:cs="仿宋"/>
          <w:color w:val="505050"/>
          <w:kern w:val="0"/>
          <w:sz w:val="28"/>
          <w:szCs w:val="28"/>
        </w:rPr>
        <w:t>10</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；报名资格条件初审，截止时间为</w:t>
      </w:r>
      <w:r w:rsidRPr="00E011AD">
        <w:rPr>
          <w:rFonts w:ascii="仿宋" w:eastAsia="仿宋" w:hAnsi="仿宋" w:cs="仿宋"/>
          <w:color w:val="505050"/>
          <w:kern w:val="0"/>
          <w:sz w:val="28"/>
          <w:szCs w:val="28"/>
        </w:rPr>
        <w:t>7</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12</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报考人员根据公布的文职人员招考信息，通过军队人才网报名，按照报名流程及要求，如实填报个人信息和相关证明材料，选择用人单位、招考岗位和考试地点，确认无误后申请报名资格条件初审。军委机关各部门、各大单位政治工作部门通过军队人才网报名系统对报考人员填报的信息进行初审，确认是否符合报考条件，一般</w:t>
      </w:r>
      <w:r w:rsidRPr="00E011AD">
        <w:rPr>
          <w:rFonts w:ascii="仿宋" w:eastAsia="仿宋" w:hAnsi="仿宋" w:cs="仿宋"/>
          <w:color w:val="505050"/>
          <w:kern w:val="0"/>
          <w:sz w:val="28"/>
          <w:szCs w:val="28"/>
        </w:rPr>
        <w:t>2</w:t>
      </w:r>
      <w:r w:rsidRPr="00E011AD">
        <w:rPr>
          <w:rFonts w:ascii="仿宋" w:eastAsia="仿宋" w:hAnsi="仿宋" w:cs="仿宋" w:hint="eastAsia"/>
          <w:color w:val="505050"/>
          <w:kern w:val="0"/>
          <w:sz w:val="28"/>
          <w:szCs w:val="28"/>
        </w:rPr>
        <w:t>天左右反馈初审结果。申请报名资格条件初审以及通过初审的，不能修改报名信息或者改报其他岗位；报名时间内资格条件初审未通过的，可以改报其他岗位。其中，博士招考岗位和其他招考岗位报考人员，分别于</w:t>
      </w:r>
      <w:r w:rsidRPr="00E011AD">
        <w:rPr>
          <w:rFonts w:ascii="仿宋" w:eastAsia="仿宋" w:hAnsi="仿宋" w:cs="仿宋"/>
          <w:color w:val="505050"/>
          <w:kern w:val="0"/>
          <w:sz w:val="28"/>
          <w:szCs w:val="28"/>
        </w:rPr>
        <w:t>6</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21</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至</w:t>
      </w:r>
      <w:r w:rsidRPr="00E011AD">
        <w:rPr>
          <w:rFonts w:ascii="仿宋" w:eastAsia="仿宋" w:hAnsi="仿宋" w:cs="仿宋"/>
          <w:color w:val="505050"/>
          <w:kern w:val="0"/>
          <w:sz w:val="28"/>
          <w:szCs w:val="28"/>
        </w:rPr>
        <w:t>23</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w:t>
      </w:r>
      <w:r w:rsidRPr="00E011AD">
        <w:rPr>
          <w:rFonts w:ascii="仿宋" w:eastAsia="仿宋" w:hAnsi="仿宋" w:cs="仿宋"/>
          <w:color w:val="505050"/>
          <w:kern w:val="0"/>
          <w:sz w:val="28"/>
          <w:szCs w:val="28"/>
        </w:rPr>
        <w:t>7</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10</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至</w:t>
      </w:r>
      <w:r w:rsidRPr="00E011AD">
        <w:rPr>
          <w:rFonts w:ascii="仿宋" w:eastAsia="仿宋" w:hAnsi="仿宋" w:cs="仿宋"/>
          <w:color w:val="505050"/>
          <w:kern w:val="0"/>
          <w:sz w:val="28"/>
          <w:szCs w:val="28"/>
        </w:rPr>
        <w:t>12</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期间未通过初审的，不能改报其他岗位。通过报名资格条件初审的其他招考岗位报考人员，应当在</w:t>
      </w:r>
      <w:r w:rsidRPr="00E011AD">
        <w:rPr>
          <w:rFonts w:ascii="仿宋" w:eastAsia="仿宋" w:hAnsi="仿宋" w:cs="仿宋"/>
          <w:color w:val="505050"/>
          <w:kern w:val="0"/>
          <w:sz w:val="28"/>
          <w:szCs w:val="28"/>
        </w:rPr>
        <w:t>7</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13</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18:00</w:t>
      </w:r>
      <w:r w:rsidRPr="00E011AD">
        <w:rPr>
          <w:rFonts w:ascii="仿宋" w:eastAsia="仿宋" w:hAnsi="仿宋" w:cs="仿宋" w:hint="eastAsia"/>
          <w:color w:val="505050"/>
          <w:kern w:val="0"/>
          <w:sz w:val="28"/>
          <w:szCs w:val="28"/>
        </w:rPr>
        <w:t>前通过网上支付方式缴纳报名费，每门考试科目人民币</w:t>
      </w:r>
      <w:r w:rsidRPr="00E011AD">
        <w:rPr>
          <w:rFonts w:ascii="仿宋" w:eastAsia="仿宋" w:hAnsi="仿宋" w:cs="仿宋"/>
          <w:color w:val="505050"/>
          <w:kern w:val="0"/>
          <w:sz w:val="28"/>
          <w:szCs w:val="28"/>
        </w:rPr>
        <w:t>50</w:t>
      </w:r>
      <w:r w:rsidRPr="00E011AD">
        <w:rPr>
          <w:rFonts w:ascii="仿宋" w:eastAsia="仿宋" w:hAnsi="仿宋" w:cs="仿宋" w:hint="eastAsia"/>
          <w:color w:val="505050"/>
          <w:kern w:val="0"/>
          <w:sz w:val="28"/>
          <w:szCs w:val="28"/>
        </w:rPr>
        <w:t>元。报考人员缴费成功并打印出报名回执方为有效报名。报名缴费后不予变更报考信息和退费。</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对博士招考岗位，符合学历学位等规定报考条件且通过报名初审的报考人员，经中央军委政治工作部审批后，可以免笔试直接参加面试，其中面试人员名单统一在军队人才网公布。这类报考人员报名初审通过后，可直接打印报名回执，不需缴纳报名费；打印报名回执后，不得改报其他岗位。</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（三）统一考试。报考人员可于</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8</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12</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9:00</w:t>
      </w:r>
      <w:r w:rsidRPr="00E011AD">
        <w:rPr>
          <w:rFonts w:ascii="仿宋" w:eastAsia="仿宋" w:hAnsi="仿宋" w:cs="仿宋" w:hint="eastAsia"/>
          <w:color w:val="505050"/>
          <w:kern w:val="0"/>
          <w:sz w:val="28"/>
          <w:szCs w:val="28"/>
        </w:rPr>
        <w:t>至</w:t>
      </w:r>
      <w:r w:rsidRPr="00E011AD">
        <w:rPr>
          <w:rFonts w:ascii="仿宋" w:eastAsia="仿宋" w:hAnsi="仿宋" w:cs="仿宋"/>
          <w:color w:val="505050"/>
          <w:kern w:val="0"/>
          <w:sz w:val="28"/>
          <w:szCs w:val="28"/>
        </w:rPr>
        <w:t>23</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14:00</w:t>
      </w:r>
      <w:r w:rsidRPr="00E011AD">
        <w:rPr>
          <w:rFonts w:ascii="仿宋" w:eastAsia="仿宋" w:hAnsi="仿宋" w:cs="仿宋" w:hint="eastAsia"/>
          <w:color w:val="505050"/>
          <w:kern w:val="0"/>
          <w:sz w:val="28"/>
          <w:szCs w:val="28"/>
        </w:rPr>
        <w:t>，通过军队人才网打印本人准考证，凭准考证和居民身份证在指定的时间和地点参加全军统一组织的考试。</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全军统一考试于</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8</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23</w:t>
      </w:r>
      <w:r w:rsidRPr="00E011AD">
        <w:rPr>
          <w:rFonts w:ascii="仿宋" w:eastAsia="仿宋" w:hAnsi="仿宋" w:cs="仿宋" w:hint="eastAsia"/>
          <w:color w:val="505050"/>
          <w:kern w:val="0"/>
          <w:sz w:val="28"/>
          <w:szCs w:val="28"/>
        </w:rPr>
        <w:t>日进行，内容包括公共科目和</w:t>
      </w:r>
      <w:r w:rsidRPr="00E011AD">
        <w:rPr>
          <w:rFonts w:ascii="仿宋" w:eastAsia="仿宋" w:hAnsi="仿宋" w:cs="仿宋"/>
          <w:color w:val="505050"/>
          <w:kern w:val="0"/>
          <w:sz w:val="28"/>
          <w:szCs w:val="28"/>
        </w:rPr>
        <w:t>1</w:t>
      </w:r>
      <w:r w:rsidRPr="00E011AD">
        <w:rPr>
          <w:rFonts w:ascii="仿宋" w:eastAsia="仿宋" w:hAnsi="仿宋" w:cs="仿宋" w:hint="eastAsia"/>
          <w:color w:val="505050"/>
          <w:kern w:val="0"/>
          <w:sz w:val="28"/>
          <w:szCs w:val="28"/>
        </w:rPr>
        <w:t>门相应专业科目，主要考核报考人员的综合素质和专业基础。公共科目和专业科目考试大纲，可登录军队人才网浏览和下载。其中，专业科目考试大纲分为哲学、经济学、法学、教育学、文学、外国语言文学、历史学、理工学、农学、医学、图书档案学、艺术学、管理学等</w:t>
      </w:r>
      <w:r w:rsidRPr="00E011AD">
        <w:rPr>
          <w:rFonts w:ascii="仿宋" w:eastAsia="仿宋" w:hAnsi="仿宋" w:cs="仿宋"/>
          <w:color w:val="505050"/>
          <w:kern w:val="0"/>
          <w:sz w:val="28"/>
          <w:szCs w:val="28"/>
        </w:rPr>
        <w:t>13</w:t>
      </w:r>
      <w:r w:rsidRPr="00E011AD">
        <w:rPr>
          <w:rFonts w:ascii="仿宋" w:eastAsia="仿宋" w:hAnsi="仿宋" w:cs="仿宋" w:hint="eastAsia"/>
          <w:color w:val="505050"/>
          <w:kern w:val="0"/>
          <w:sz w:val="28"/>
          <w:szCs w:val="28"/>
        </w:rPr>
        <w:t>类</w:t>
      </w:r>
      <w:r w:rsidRPr="00E011AD">
        <w:rPr>
          <w:rFonts w:ascii="仿宋" w:eastAsia="仿宋" w:hAnsi="仿宋" w:cs="仿宋"/>
          <w:color w:val="505050"/>
          <w:kern w:val="0"/>
          <w:sz w:val="28"/>
          <w:szCs w:val="28"/>
        </w:rPr>
        <w:t>44</w:t>
      </w:r>
      <w:r w:rsidRPr="00E011AD">
        <w:rPr>
          <w:rFonts w:ascii="仿宋" w:eastAsia="仿宋" w:hAnsi="仿宋" w:cs="仿宋" w:hint="eastAsia"/>
          <w:color w:val="505050"/>
          <w:kern w:val="0"/>
          <w:sz w:val="28"/>
          <w:szCs w:val="28"/>
        </w:rPr>
        <w:t>个专业。对专业科目考试大纲没有覆盖的小语种和少数民族语言专业岗位，专业科目笔试按照相应语种语言本科教育教学大纲命题。</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公共科目考试时间：</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8</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23</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9:00-11:00</w:t>
      </w:r>
      <w:r w:rsidRPr="00E011AD">
        <w:rPr>
          <w:rFonts w:ascii="仿宋" w:eastAsia="仿宋" w:hAnsi="仿宋" w:cs="仿宋" w:hint="eastAsia"/>
          <w:color w:val="505050"/>
          <w:kern w:val="0"/>
          <w:sz w:val="28"/>
          <w:szCs w:val="28"/>
        </w:rPr>
        <w:t>；</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专业科目考试时间：</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8</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23</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14:00-16:00</w:t>
      </w:r>
      <w:r w:rsidRPr="00E011AD">
        <w:rPr>
          <w:rFonts w:ascii="仿宋" w:eastAsia="仿宋" w:hAnsi="仿宋" w:cs="仿宋" w:hint="eastAsia"/>
          <w:color w:val="505050"/>
          <w:kern w:val="0"/>
          <w:sz w:val="28"/>
          <w:szCs w:val="28"/>
        </w:rPr>
        <w:t>。</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（四）确定入围人员名单。中央军委政治工作部按照</w:t>
      </w:r>
      <w:r w:rsidRPr="00E011AD">
        <w:rPr>
          <w:rFonts w:ascii="仿宋" w:eastAsia="仿宋" w:hAnsi="仿宋" w:cs="仿宋"/>
          <w:color w:val="505050"/>
          <w:kern w:val="0"/>
          <w:sz w:val="28"/>
          <w:szCs w:val="28"/>
        </w:rPr>
        <w:t>90%</w:t>
      </w:r>
      <w:r w:rsidRPr="00E011AD">
        <w:rPr>
          <w:rFonts w:ascii="仿宋" w:eastAsia="仿宋" w:hAnsi="仿宋" w:cs="仿宋" w:hint="eastAsia"/>
          <w:color w:val="505050"/>
          <w:kern w:val="0"/>
          <w:sz w:val="28"/>
          <w:szCs w:val="28"/>
        </w:rPr>
        <w:t>考生上线的比例，划定公共科目合格分数线；根据招考岗位入围比例，对达到公共科目合格分数线的，再按照全军统一考试成绩由高到低确定考试入围人员名单，并在军队人才网公布名单。</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对通过报名资格条件审核且取得全军统一考试有效成绩的军烈属等人员，实行加分优待政策。其中，军队烈士、因公牺牲军人的配偶子女，公共科目考试成绩加</w:t>
      </w:r>
      <w:r w:rsidRPr="00E011AD">
        <w:rPr>
          <w:rFonts w:ascii="仿宋" w:eastAsia="仿宋" w:hAnsi="仿宋" w:cs="仿宋"/>
          <w:color w:val="505050"/>
          <w:kern w:val="0"/>
          <w:sz w:val="28"/>
          <w:szCs w:val="28"/>
        </w:rPr>
        <w:t>10</w:t>
      </w:r>
      <w:r w:rsidRPr="00E011AD">
        <w:rPr>
          <w:rFonts w:ascii="仿宋" w:eastAsia="仿宋" w:hAnsi="仿宋" w:cs="仿宋" w:hint="eastAsia"/>
          <w:color w:val="505050"/>
          <w:kern w:val="0"/>
          <w:sz w:val="28"/>
          <w:szCs w:val="28"/>
        </w:rPr>
        <w:t>分；现役军人、当年退役军人、在职病故军人和现役干部转改文职人员的配偶子女，以及在军队工作年限满</w:t>
      </w:r>
      <w:r w:rsidRPr="00E011AD">
        <w:rPr>
          <w:rFonts w:ascii="仿宋" w:eastAsia="仿宋" w:hAnsi="仿宋" w:cs="仿宋"/>
          <w:color w:val="505050"/>
          <w:kern w:val="0"/>
          <w:sz w:val="28"/>
          <w:szCs w:val="28"/>
        </w:rPr>
        <w:t>5</w:t>
      </w:r>
      <w:r w:rsidRPr="00E011AD">
        <w:rPr>
          <w:rFonts w:ascii="仿宋" w:eastAsia="仿宋" w:hAnsi="仿宋" w:cs="仿宋" w:hint="eastAsia"/>
          <w:color w:val="505050"/>
          <w:kern w:val="0"/>
          <w:sz w:val="28"/>
          <w:szCs w:val="28"/>
        </w:rPr>
        <w:t>年以上的未纳编原社会招聘文职人员、社会聘用人员和服役年限满</w:t>
      </w:r>
      <w:r w:rsidRPr="00E011AD">
        <w:rPr>
          <w:rFonts w:ascii="仿宋" w:eastAsia="仿宋" w:hAnsi="仿宋" w:cs="仿宋"/>
          <w:color w:val="505050"/>
          <w:kern w:val="0"/>
          <w:sz w:val="28"/>
          <w:szCs w:val="28"/>
        </w:rPr>
        <w:t>5</w:t>
      </w:r>
      <w:r w:rsidRPr="00E011AD">
        <w:rPr>
          <w:rFonts w:ascii="仿宋" w:eastAsia="仿宋" w:hAnsi="仿宋" w:cs="仿宋" w:hint="eastAsia"/>
          <w:color w:val="505050"/>
          <w:kern w:val="0"/>
          <w:sz w:val="28"/>
          <w:szCs w:val="28"/>
        </w:rPr>
        <w:t>年以上且被评为优秀士兵或者获得嘉奖以上奖励的退役优秀大学生士兵，公共科目考试成绩加</w:t>
      </w:r>
      <w:r w:rsidRPr="00E011AD">
        <w:rPr>
          <w:rFonts w:ascii="仿宋" w:eastAsia="仿宋" w:hAnsi="仿宋" w:cs="仿宋"/>
          <w:color w:val="505050"/>
          <w:kern w:val="0"/>
          <w:sz w:val="28"/>
          <w:szCs w:val="28"/>
        </w:rPr>
        <w:t>5</w:t>
      </w:r>
      <w:r w:rsidRPr="00E011AD">
        <w:rPr>
          <w:rFonts w:ascii="仿宋" w:eastAsia="仿宋" w:hAnsi="仿宋" w:cs="仿宋" w:hint="eastAsia"/>
          <w:color w:val="505050"/>
          <w:kern w:val="0"/>
          <w:sz w:val="28"/>
          <w:szCs w:val="28"/>
        </w:rPr>
        <w:t>分。</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军队派遣执行一线新冠肺炎疫情防控救治任务的未纳编原社会招聘文职人员、非现役公勤人员、社会聘用人员和退役大学生士兵，在符合上述规定加分条件的基础上，公共科目考试成绩可以再加</w:t>
      </w:r>
      <w:r w:rsidRPr="00E011AD">
        <w:rPr>
          <w:rFonts w:ascii="仿宋" w:eastAsia="仿宋" w:hAnsi="仿宋" w:cs="仿宋"/>
          <w:color w:val="505050"/>
          <w:kern w:val="0"/>
          <w:sz w:val="28"/>
          <w:szCs w:val="28"/>
        </w:rPr>
        <w:t>5</w:t>
      </w:r>
      <w:r w:rsidRPr="00E011AD">
        <w:rPr>
          <w:rFonts w:ascii="仿宋" w:eastAsia="仿宋" w:hAnsi="仿宋" w:cs="仿宋" w:hint="eastAsia"/>
          <w:color w:val="505050"/>
          <w:kern w:val="0"/>
          <w:sz w:val="28"/>
          <w:szCs w:val="28"/>
        </w:rPr>
        <w:t>分。其中，属于军队烈士、因公牺牲军人的配偶子女的，累计加分不超过</w:t>
      </w:r>
      <w:r w:rsidRPr="00E011AD">
        <w:rPr>
          <w:rFonts w:ascii="仿宋" w:eastAsia="仿宋" w:hAnsi="仿宋" w:cs="仿宋"/>
          <w:color w:val="505050"/>
          <w:kern w:val="0"/>
          <w:sz w:val="28"/>
          <w:szCs w:val="28"/>
        </w:rPr>
        <w:t>15</w:t>
      </w:r>
      <w:r w:rsidRPr="00E011AD">
        <w:rPr>
          <w:rFonts w:ascii="仿宋" w:eastAsia="仿宋" w:hAnsi="仿宋" w:cs="仿宋" w:hint="eastAsia"/>
          <w:color w:val="505050"/>
          <w:kern w:val="0"/>
          <w:sz w:val="28"/>
          <w:szCs w:val="28"/>
        </w:rPr>
        <w:t>分；属于现役军人、当年退役军人、在职病故军人和现役干部转改文职人员的配偶子女的，累计加分不超过</w:t>
      </w:r>
      <w:r w:rsidRPr="00E011AD">
        <w:rPr>
          <w:rFonts w:ascii="仿宋" w:eastAsia="仿宋" w:hAnsi="仿宋" w:cs="仿宋"/>
          <w:color w:val="505050"/>
          <w:kern w:val="0"/>
          <w:sz w:val="28"/>
          <w:szCs w:val="28"/>
        </w:rPr>
        <w:t>10</w:t>
      </w:r>
      <w:r w:rsidRPr="00E011AD">
        <w:rPr>
          <w:rFonts w:ascii="仿宋" w:eastAsia="仿宋" w:hAnsi="仿宋" w:cs="仿宋" w:hint="eastAsia"/>
          <w:color w:val="505050"/>
          <w:kern w:val="0"/>
          <w:sz w:val="28"/>
          <w:szCs w:val="28"/>
        </w:rPr>
        <w:t>分。</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公共科目或者专业科目单科考试成绩为零分或者缺考的，不列入考试入围人员名单。</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五）组织面试。用人单位对考试入围人员的基本情况、学历学位、专业资质、工作经历、准考证等原件或者证明材料进行审查，依据报考人员参加面试意向、资格条件审查等情况确定面试人员名单，名单由军委机关各部门、各大单位政治工作部门汇总审核后，由用人单位或者其上级单位按照规定组织实施面试。面试成绩确定后，由用人单位现场告知报考人员面试成绩。</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（六）确定预选对象。全军统一考试的公共科目、专业科目和面试成绩满分均为</w:t>
      </w:r>
      <w:r w:rsidRPr="00E011AD">
        <w:rPr>
          <w:rFonts w:ascii="仿宋" w:eastAsia="仿宋" w:hAnsi="仿宋" w:cs="仿宋"/>
          <w:color w:val="505050"/>
          <w:kern w:val="0"/>
          <w:sz w:val="28"/>
          <w:szCs w:val="28"/>
        </w:rPr>
        <w:t>100</w:t>
      </w:r>
      <w:r w:rsidRPr="00E011AD">
        <w:rPr>
          <w:rFonts w:ascii="仿宋" w:eastAsia="仿宋" w:hAnsi="仿宋" w:cs="仿宋" w:hint="eastAsia"/>
          <w:color w:val="505050"/>
          <w:kern w:val="0"/>
          <w:sz w:val="28"/>
          <w:szCs w:val="28"/>
        </w:rPr>
        <w:t>分，总成绩按百分制折算。其中，公共科目、专业科目、面试成绩分别占</w:t>
      </w:r>
      <w:r w:rsidRPr="00E011AD">
        <w:rPr>
          <w:rFonts w:ascii="仿宋" w:eastAsia="仿宋" w:hAnsi="仿宋" w:cs="仿宋"/>
          <w:color w:val="505050"/>
          <w:kern w:val="0"/>
          <w:sz w:val="28"/>
          <w:szCs w:val="28"/>
        </w:rPr>
        <w:t>30%</w:t>
      </w:r>
      <w:r w:rsidRPr="00E011AD">
        <w:rPr>
          <w:rFonts w:ascii="仿宋" w:eastAsia="仿宋" w:hAnsi="仿宋" w:cs="仿宋" w:hint="eastAsia"/>
          <w:color w:val="505050"/>
          <w:kern w:val="0"/>
          <w:sz w:val="28"/>
          <w:szCs w:val="28"/>
        </w:rPr>
        <w:t>、</w:t>
      </w:r>
      <w:r w:rsidRPr="00E011AD">
        <w:rPr>
          <w:rFonts w:ascii="仿宋" w:eastAsia="仿宋" w:hAnsi="仿宋" w:cs="仿宋"/>
          <w:color w:val="505050"/>
          <w:kern w:val="0"/>
          <w:sz w:val="28"/>
          <w:szCs w:val="28"/>
        </w:rPr>
        <w:t>30%</w:t>
      </w:r>
      <w:r w:rsidRPr="00E011AD">
        <w:rPr>
          <w:rFonts w:ascii="仿宋" w:eastAsia="仿宋" w:hAnsi="仿宋" w:cs="仿宋" w:hint="eastAsia"/>
          <w:color w:val="505050"/>
          <w:kern w:val="0"/>
          <w:sz w:val="28"/>
          <w:szCs w:val="28"/>
        </w:rPr>
        <w:t>、</w:t>
      </w:r>
      <w:r w:rsidRPr="00E011AD">
        <w:rPr>
          <w:rFonts w:ascii="仿宋" w:eastAsia="仿宋" w:hAnsi="仿宋" w:cs="仿宋"/>
          <w:color w:val="505050"/>
          <w:kern w:val="0"/>
          <w:sz w:val="28"/>
          <w:szCs w:val="28"/>
        </w:rPr>
        <w:t>40%</w:t>
      </w:r>
      <w:r w:rsidRPr="00E011AD">
        <w:rPr>
          <w:rFonts w:ascii="仿宋" w:eastAsia="仿宋" w:hAnsi="仿宋" w:cs="仿宋" w:hint="eastAsia"/>
          <w:color w:val="505050"/>
          <w:kern w:val="0"/>
          <w:sz w:val="28"/>
          <w:szCs w:val="28"/>
        </w:rPr>
        <w:t>。各科目成绩和总成绩可保留到小数点后两位。</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用人单位按照计划招考人数</w:t>
      </w:r>
      <w:r w:rsidRPr="00E011AD">
        <w:rPr>
          <w:rFonts w:ascii="仿宋" w:eastAsia="仿宋" w:hAnsi="仿宋" w:cs="仿宋"/>
          <w:color w:val="505050"/>
          <w:kern w:val="0"/>
          <w:sz w:val="28"/>
          <w:szCs w:val="28"/>
        </w:rPr>
        <w:t>1:1.2</w:t>
      </w:r>
      <w:r w:rsidRPr="00E011AD">
        <w:rPr>
          <w:rFonts w:ascii="仿宋" w:eastAsia="仿宋" w:hAnsi="仿宋" w:cs="仿宋" w:hint="eastAsia"/>
          <w:color w:val="505050"/>
          <w:kern w:val="0"/>
          <w:sz w:val="28"/>
          <w:szCs w:val="28"/>
        </w:rPr>
        <w:t>的比例，根据报考人员总成绩由高到低确定预选对象，并及时告知本人是否被确定为预选对象。其中，面试成绩低于</w:t>
      </w:r>
      <w:r w:rsidRPr="00E011AD">
        <w:rPr>
          <w:rFonts w:ascii="仿宋" w:eastAsia="仿宋" w:hAnsi="仿宋" w:cs="仿宋"/>
          <w:color w:val="505050"/>
          <w:kern w:val="0"/>
          <w:sz w:val="28"/>
          <w:szCs w:val="28"/>
        </w:rPr>
        <w:t>60</w:t>
      </w:r>
      <w:r w:rsidRPr="00E011AD">
        <w:rPr>
          <w:rFonts w:ascii="仿宋" w:eastAsia="仿宋" w:hAnsi="仿宋" w:cs="仿宋" w:hint="eastAsia"/>
          <w:color w:val="505050"/>
          <w:kern w:val="0"/>
          <w:sz w:val="28"/>
          <w:szCs w:val="28"/>
        </w:rPr>
        <w:t>分的，不得作为预选对象；总成绩相同的，依次按照面试成绩、专业科目成绩确定排名。</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（七）政治考核和综合考察。用人单位组织对预选对象进行政治考核和综合考察。政治考核主要考察政治面貌、宗教信仰、遵纪守法以及主要社会关系等情况；综合考察主要考察现实表现、综合素质和业务能力。</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（八）体格检查。体检在规定的医疗机构进行。报考人员对体检结果有疑问的，可以在接到体检结果</w:t>
      </w:r>
      <w:r w:rsidRPr="00E011AD">
        <w:rPr>
          <w:rFonts w:ascii="仿宋" w:eastAsia="仿宋" w:hAnsi="仿宋" w:cs="仿宋"/>
          <w:color w:val="505050"/>
          <w:kern w:val="0"/>
          <w:sz w:val="28"/>
          <w:szCs w:val="28"/>
        </w:rPr>
        <w:t>3</w:t>
      </w:r>
      <w:r w:rsidRPr="00E011AD">
        <w:rPr>
          <w:rFonts w:ascii="仿宋" w:eastAsia="仿宋" w:hAnsi="仿宋" w:cs="仿宋" w:hint="eastAsia"/>
          <w:color w:val="505050"/>
          <w:kern w:val="0"/>
          <w:sz w:val="28"/>
          <w:szCs w:val="28"/>
        </w:rPr>
        <w:t>日内，向用人单位申请一次复检。其中，对可通过服用药物或者其他治疗手段影响检查结果的项目，体检医疗机构不予复检，体检结论以初检结论为准。符合规定需要复检的，由用人单位组织实施，体检结果以复检结论为准。</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（九）成绩查询。中央军委政治工作部通过军队人才网，</w:t>
      </w:r>
      <w:r w:rsidRPr="00E011AD">
        <w:rPr>
          <w:rFonts w:ascii="仿宋" w:eastAsia="仿宋" w:hAnsi="仿宋" w:cs="仿宋"/>
          <w:color w:val="505050"/>
          <w:kern w:val="0"/>
          <w:sz w:val="28"/>
          <w:szCs w:val="28"/>
        </w:rPr>
        <w:t>10</w:t>
      </w:r>
      <w:r w:rsidRPr="00E011AD">
        <w:rPr>
          <w:rFonts w:ascii="仿宋" w:eastAsia="仿宋" w:hAnsi="仿宋" w:cs="仿宋" w:hint="eastAsia"/>
          <w:color w:val="505050"/>
          <w:kern w:val="0"/>
          <w:sz w:val="28"/>
          <w:szCs w:val="28"/>
        </w:rPr>
        <w:t>月中旬左右提供全军统一考试成绩查询。考试客观题和主观题的阅卷工作均依托国家专门机构进行，采用分数处理自动化系统，没有人工登分、合分过程，除缺考、违纪、零分等特殊情况外，原则上不接受考生成绩复查申请；属于成绩复查范围的，按报考指南规定程序和时限申请查分；复查期结束后，不再受理考生复查申请。</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十）确定拟录用对象。对政审考察和体格检查合格的预选对象，用人单位按照总成绩排名确定拟录用对象名单，名单由军委机关各部门、各大单位政治工作部门统一审核后在本单位军地门户网站和军队人才网同步对外公示。公示内容包括拟录用对象姓名、性别、准考证号、招考岗位和录用分数线，同时公布监督受理电话和电子邮箱，接受社会监督，公示期为</w:t>
      </w:r>
      <w:r w:rsidRPr="00E011AD">
        <w:rPr>
          <w:rFonts w:ascii="仿宋" w:eastAsia="仿宋" w:hAnsi="仿宋" w:cs="仿宋"/>
          <w:color w:val="505050"/>
          <w:kern w:val="0"/>
          <w:sz w:val="28"/>
          <w:szCs w:val="28"/>
        </w:rPr>
        <w:t>5</w:t>
      </w:r>
      <w:r w:rsidRPr="00E011AD">
        <w:rPr>
          <w:rFonts w:ascii="仿宋" w:eastAsia="仿宋" w:hAnsi="仿宋" w:cs="仿宋" w:hint="eastAsia"/>
          <w:color w:val="505050"/>
          <w:kern w:val="0"/>
          <w:sz w:val="28"/>
          <w:szCs w:val="28"/>
        </w:rPr>
        <w:t>天。</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报考人员被确定为预选对象或者拟录用对象后，本人自愿放弃录用资格或者经核查不符合录用条件的，用人单位可以按照报考人员总成绩由高到低，从面试合格的对象中递补，并按规定进行政审考察、体格检查和网上公示。</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对未纳编原社会招聘文职人员和社会聘用人员特别是业务骨干、军烈属，以及退役优秀大学生士兵，同等条件下优先录用。</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十一）办理录用审批手续。公示无异议或者反映问题不影响录用的人选，由战区级单位政治工作部门审批。新录用人员通过审批后，用人单位应当及时书面通知其到岗工作。其中，专业技术岗位的新录用人员，用人单位应当按规定与其签订聘用合同。博士招考岗位和其他招考岗位新录用人员首次聘用合同期限按照文职人员聘用合同管理有关规定执行，起始日期分别从</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w:t>
      </w:r>
      <w:r w:rsidRPr="00E011AD">
        <w:rPr>
          <w:rFonts w:ascii="仿宋" w:eastAsia="仿宋" w:hAnsi="仿宋" w:cs="仿宋"/>
          <w:color w:val="505050"/>
          <w:kern w:val="0"/>
          <w:sz w:val="28"/>
          <w:szCs w:val="28"/>
        </w:rPr>
        <w:t>9</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w:t>
      </w:r>
      <w:r w:rsidRPr="00E011AD">
        <w:rPr>
          <w:rFonts w:ascii="仿宋" w:eastAsia="仿宋" w:hAnsi="仿宋" w:cs="仿宋" w:hint="eastAsia"/>
          <w:color w:val="505050"/>
          <w:kern w:val="0"/>
          <w:sz w:val="28"/>
          <w:szCs w:val="28"/>
        </w:rPr>
        <w:t>日、</w:t>
      </w:r>
      <w:r w:rsidRPr="00E011AD">
        <w:rPr>
          <w:rFonts w:ascii="仿宋" w:eastAsia="仿宋" w:hAnsi="仿宋" w:cs="仿宋"/>
          <w:color w:val="505050"/>
          <w:kern w:val="0"/>
          <w:sz w:val="28"/>
          <w:szCs w:val="28"/>
        </w:rPr>
        <w:t>12</w:t>
      </w:r>
      <w:r w:rsidRPr="00E011AD">
        <w:rPr>
          <w:rFonts w:ascii="仿宋" w:eastAsia="仿宋" w:hAnsi="仿宋" w:cs="仿宋" w:hint="eastAsia"/>
          <w:color w:val="505050"/>
          <w:kern w:val="0"/>
          <w:sz w:val="28"/>
          <w:szCs w:val="28"/>
        </w:rPr>
        <w:t>月</w:t>
      </w:r>
      <w:r w:rsidRPr="00E011AD">
        <w:rPr>
          <w:rFonts w:ascii="仿宋" w:eastAsia="仿宋" w:hAnsi="仿宋" w:cs="仿宋"/>
          <w:color w:val="505050"/>
          <w:kern w:val="0"/>
          <w:sz w:val="28"/>
          <w:szCs w:val="28"/>
        </w:rPr>
        <w:t>1</w:t>
      </w:r>
      <w:r w:rsidRPr="00E011AD">
        <w:rPr>
          <w:rFonts w:ascii="仿宋" w:eastAsia="仿宋" w:hAnsi="仿宋" w:cs="仿宋" w:hint="eastAsia"/>
          <w:color w:val="505050"/>
          <w:kern w:val="0"/>
          <w:sz w:val="28"/>
          <w:szCs w:val="28"/>
        </w:rPr>
        <w:t>日起算。新录用人员实行试用期，时间为</w:t>
      </w:r>
      <w:r w:rsidRPr="00E011AD">
        <w:rPr>
          <w:rFonts w:ascii="仿宋" w:eastAsia="仿宋" w:hAnsi="仿宋" w:cs="仿宋"/>
          <w:color w:val="505050"/>
          <w:kern w:val="0"/>
          <w:sz w:val="28"/>
          <w:szCs w:val="28"/>
        </w:rPr>
        <w:t>6</w:t>
      </w:r>
      <w:r w:rsidRPr="00E011AD">
        <w:rPr>
          <w:rFonts w:ascii="仿宋" w:eastAsia="仿宋" w:hAnsi="仿宋" w:cs="仿宋" w:hint="eastAsia"/>
          <w:color w:val="505050"/>
          <w:kern w:val="0"/>
          <w:sz w:val="28"/>
          <w:szCs w:val="28"/>
        </w:rPr>
        <w:t>个月。新录用人员名单，报中央军委政治工作部备案。</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未能在规定时间内取得招考岗位要求学历学位，以及岗前培训、试用期考核不合格的新录用人员，取消录用资格。</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四、特别提示</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hint="eastAsia"/>
          <w:color w:val="505050"/>
          <w:kern w:val="0"/>
          <w:sz w:val="28"/>
          <w:szCs w:val="28"/>
        </w:rPr>
        <w:t>本次全军统一考试和面试不指定辅导用书，不举办也不委托任何机构举办辅导培训班，报考人员可依据军队人才网发布的公共科目和专业科目考试大纲做好相关准备。目前社会上出现的假借文职人员公开招考举办的辅导班、辅导网站以及发行的出版物、上网卡等，均与本次招考无关，敬请广大报考人员提高警惕，切勿上当受骗。</w:t>
      </w:r>
    </w:p>
    <w:p w:rsidR="00775670" w:rsidRPr="00E011AD" w:rsidRDefault="00775670" w:rsidP="001C7121">
      <w:pPr>
        <w:widowControl/>
        <w:spacing w:line="450" w:lineRule="atLeast"/>
        <w:jc w:val="left"/>
        <w:rPr>
          <w:rFonts w:ascii="仿宋" w:eastAsia="仿宋" w:hAnsi="仿宋" w:cs="Times New Roman"/>
          <w:color w:val="505050"/>
          <w:kern w:val="0"/>
          <w:sz w:val="28"/>
          <w:szCs w:val="28"/>
        </w:rPr>
      </w:pPr>
      <w:r w:rsidRPr="00E011AD">
        <w:rPr>
          <w:rFonts w:ascii="仿宋" w:eastAsia="仿宋" w:cs="Times New Roman"/>
          <w:color w:val="505050"/>
          <w:kern w:val="0"/>
          <w:sz w:val="28"/>
          <w:szCs w:val="28"/>
        </w:rPr>
        <w:t>    </w:t>
      </w:r>
      <w:r w:rsidRPr="00E011AD">
        <w:rPr>
          <w:rFonts w:ascii="仿宋" w:eastAsia="仿宋" w:hAnsi="仿宋" w:cs="仿宋"/>
          <w:color w:val="505050"/>
          <w:kern w:val="0"/>
          <w:sz w:val="28"/>
          <w:szCs w:val="28"/>
        </w:rPr>
        <w:t>2020</w:t>
      </w:r>
      <w:r w:rsidRPr="00E011AD">
        <w:rPr>
          <w:rFonts w:ascii="仿宋" w:eastAsia="仿宋" w:hAnsi="仿宋" w:cs="仿宋" w:hint="eastAsia"/>
          <w:color w:val="505050"/>
          <w:kern w:val="0"/>
          <w:sz w:val="28"/>
          <w:szCs w:val="28"/>
        </w:rPr>
        <w:t>年全军面向社会公开招考文职人员工作最终解释权归中央军委政治工作部。</w:t>
      </w:r>
    </w:p>
    <w:p w:rsidR="00775670" w:rsidRPr="00E011AD" w:rsidRDefault="00775670">
      <w:pPr>
        <w:rPr>
          <w:rFonts w:ascii="仿宋" w:eastAsia="仿宋" w:hAnsi="仿宋" w:cs="Times New Roman"/>
          <w:sz w:val="28"/>
          <w:szCs w:val="28"/>
        </w:rPr>
      </w:pPr>
    </w:p>
    <w:sectPr w:rsidR="00775670" w:rsidRPr="00E011AD" w:rsidSect="00A159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CFB"/>
    <w:rsid w:val="001C7121"/>
    <w:rsid w:val="00681A96"/>
    <w:rsid w:val="00775670"/>
    <w:rsid w:val="009B4CFB"/>
    <w:rsid w:val="00A159AF"/>
    <w:rsid w:val="00B635A3"/>
    <w:rsid w:val="00E01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AF"/>
    <w:pPr>
      <w:widowControl w:val="0"/>
      <w:jc w:val="both"/>
    </w:pPr>
    <w:rPr>
      <w:rFonts w:cs="Calibri"/>
      <w:szCs w:val="21"/>
    </w:rPr>
  </w:style>
  <w:style w:type="paragraph" w:styleId="Heading2">
    <w:name w:val="heading 2"/>
    <w:basedOn w:val="Normal"/>
    <w:link w:val="Heading2Char"/>
    <w:uiPriority w:val="99"/>
    <w:qFormat/>
    <w:rsid w:val="001C712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C7121"/>
    <w:rPr>
      <w:rFonts w:ascii="宋体" w:eastAsia="宋体" w:hAnsi="宋体" w:cs="宋体"/>
      <w:b/>
      <w:bCs/>
      <w:kern w:val="0"/>
      <w:sz w:val="36"/>
      <w:szCs w:val="36"/>
    </w:rPr>
  </w:style>
  <w:style w:type="character" w:styleId="Hyperlink">
    <w:name w:val="Hyperlink"/>
    <w:basedOn w:val="DefaultParagraphFont"/>
    <w:uiPriority w:val="99"/>
    <w:semiHidden/>
    <w:rsid w:val="001C7121"/>
    <w:rPr>
      <w:color w:val="0000FF"/>
      <w:u w:val="single"/>
    </w:rPr>
  </w:style>
  <w:style w:type="paragraph" w:styleId="NormalWeb">
    <w:name w:val="Normal (Web)"/>
    <w:basedOn w:val="Normal"/>
    <w:uiPriority w:val="99"/>
    <w:semiHidden/>
    <w:rsid w:val="001C712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3550390">
      <w:marLeft w:val="0"/>
      <w:marRight w:val="0"/>
      <w:marTop w:val="0"/>
      <w:marBottom w:val="0"/>
      <w:divBdr>
        <w:top w:val="none" w:sz="0" w:space="0" w:color="auto"/>
        <w:left w:val="none" w:sz="0" w:space="0" w:color="auto"/>
        <w:bottom w:val="none" w:sz="0" w:space="0" w:color="auto"/>
        <w:right w:val="none" w:sz="0" w:space="0" w:color="auto"/>
      </w:divBdr>
      <w:divsChild>
        <w:div w:id="1773550388">
          <w:marLeft w:val="0"/>
          <w:marRight w:val="150"/>
          <w:marTop w:val="0"/>
          <w:marBottom w:val="0"/>
          <w:divBdr>
            <w:top w:val="none" w:sz="0" w:space="0" w:color="auto"/>
            <w:left w:val="none" w:sz="0" w:space="0" w:color="auto"/>
            <w:bottom w:val="none" w:sz="0" w:space="0" w:color="auto"/>
            <w:right w:val="none" w:sz="0" w:space="0" w:color="auto"/>
          </w:divBdr>
        </w:div>
        <w:div w:id="177355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webSettings" Target="webSettings.xml"/><Relationship Id="rId7" Type="http://schemas.openxmlformats.org/officeDocument/2006/relationships/hyperlink" Target="javascript:doZoom(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4)" TargetMode="External"/><Relationship Id="rId11" Type="http://schemas.openxmlformats.org/officeDocument/2006/relationships/theme" Target="theme/theme1.xml"/><Relationship Id="rId5" Type="http://schemas.openxmlformats.org/officeDocument/2006/relationships/hyperlink" Target="javascript:doZoom(16)" TargetMode="External"/><Relationship Id="rId10" Type="http://schemas.openxmlformats.org/officeDocument/2006/relationships/fontTable" Target="fontTable.xml"/><Relationship Id="rId4" Type="http://schemas.openxmlformats.org/officeDocument/2006/relationships/hyperlink" Target="http://81rc.81.cn/" TargetMode="External"/><Relationship Id="rId9" Type="http://schemas.openxmlformats.org/officeDocument/2006/relationships/hyperlink" Target="mailto:gfdy@mod.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676</Words>
  <Characters>3856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lw</cp:lastModifiedBy>
  <cp:revision>4</cp:revision>
  <dcterms:created xsi:type="dcterms:W3CDTF">2020-07-01T13:15:00Z</dcterms:created>
  <dcterms:modified xsi:type="dcterms:W3CDTF">2020-07-02T02:37:00Z</dcterms:modified>
</cp:coreProperties>
</file>